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205</w:t>
      </w:r>
      <w:r>
        <w:rPr>
          <w:rFonts w:ascii="Times New Roman" w:eastAsia="Times New Roman" w:hAnsi="Times New Roman" w:cs="Times New Roman"/>
        </w:rPr>
        <w:t>/2806/2025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24"/>
        <w:gridCol w:w="445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город Ханты-Мансийск</w:t>
            </w:r>
          </w:p>
        </w:tc>
        <w:tc>
          <w:tcPr>
            <w:tcW w:w="467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cat-Dategrp-8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Югры Артюх О.П., 628011, Ханты-Мансийский автономный округ – Югра, </w:t>
      </w:r>
      <w:r>
        <w:rPr>
          <w:rFonts w:ascii="Times New Roman" w:eastAsia="Times New Roman" w:hAnsi="Times New Roman" w:cs="Times New Roman"/>
          <w:sz w:val="26"/>
          <w:szCs w:val="26"/>
        </w:rPr>
        <w:t>г.Ханты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>, 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Ленина, дом 87/1),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Сагдеева Р.А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вонарушении, предусмотренном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20.21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Сагдеева </w:t>
      </w:r>
      <w:r>
        <w:rPr>
          <w:rStyle w:val="cat-UserDefinedgrp-2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4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регистрированного и проживающего по адресу: </w:t>
      </w:r>
      <w:r>
        <w:rPr>
          <w:rStyle w:val="cat-UserDefinedgrp-27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работающего, </w:t>
      </w:r>
      <w:r>
        <w:rPr>
          <w:rStyle w:val="cat-PassportDatagrp-15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4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5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подвергнутого административным наказаниям за однородные правонарушения,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9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6rplc-1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помещении магазина «</w:t>
      </w:r>
      <w:r>
        <w:rPr>
          <w:rStyle w:val="cat-UserDefinedgrp-29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</w:t>
      </w:r>
      <w:r>
        <w:rPr>
          <w:rStyle w:val="cat-UserDefinedgrp-28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состоянии алкогольного опьянения, имел шаткую походку, невнятную речь, резкий запах алкоголя из полости рта, имел неопрятный внешний вид, чем вызвал брезгливость и отвращение у посторонних граждан и оскорбил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Сагдеев Р.А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данного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признал. Подтвердил, что действительно находился в указанные в протоколе время и месте в состоянии алкогольного опьянения.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заслушав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Сагдеева Р.А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 приходит к следующим выводам.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от </w:t>
      </w:r>
      <w:r>
        <w:rPr>
          <w:rStyle w:val="cat-Dategrp-9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cat-PhoneNumbergrp-20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385715</w:t>
      </w:r>
      <w:r>
        <w:rPr>
          <w:rFonts w:ascii="Times New Roman" w:eastAsia="Times New Roman" w:hAnsi="Times New Roman" w:cs="Times New Roman"/>
          <w:sz w:val="26"/>
          <w:szCs w:val="26"/>
        </w:rPr>
        <w:t>; рапортом сотрудника полиции, в котором изложены все обстоятельства совершенного правонарушения; объяснением свидетеля; протоколом о направлении на медицинское освидетельствование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протоколом о задержании лица от </w:t>
      </w:r>
      <w:r>
        <w:rPr>
          <w:rStyle w:val="cat-Dategrp-9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cat-PhoneNumbergrp-21rplc-2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Style w:val="cat-Timegrp-17rplc-2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актом медицинского освидетельствования на состояние опьянения от </w:t>
      </w:r>
      <w:r>
        <w:rPr>
          <w:rStyle w:val="cat-Dategrp-9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cat-PhoneNumbergrp-22rplc-3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Style w:val="cat-Timegrp-18rplc-3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судом в соответствии с правилами ст.26.11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Сагдеева Р.А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Сагдеева Р.А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20.21 КоАП РФ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оявление в других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Сагдеева Р.А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ответственность, мировой судья признает признание вины.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предусмотренным ст.4.3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ст.24.5 КоАП РФ, а также обстоятельств, исключающих возможность рассмотрения дела, предусмотренных ст.29.2 КоАП РФ,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привлекаемого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совершенному правонарушению, суд назначает ему административное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29.9 - </w:t>
      </w:r>
      <w:r>
        <w:rPr>
          <w:rFonts w:ascii="Times New Roman" w:eastAsia="Times New Roman" w:hAnsi="Times New Roman" w:cs="Times New Roman"/>
          <w:sz w:val="26"/>
          <w:szCs w:val="26"/>
        </w:rPr>
        <w:t>29.10 Кодекса Российской Федерации об административных правонарушениях,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Сагдеева </w:t>
      </w:r>
      <w:r>
        <w:rPr>
          <w:rStyle w:val="cat-UserDefinedgrp-26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статьей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20.21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нистративного ареста сроком на 1 (одни) сутки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с </w:t>
      </w:r>
      <w:r>
        <w:rPr>
          <w:rStyle w:val="cat-Timegrp-19rplc-3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ч.3 ст.3.9 и ч.3 ст.32.8 Кодекса Российской Федерации об административных правонарушениях срок административного задержания </w:t>
      </w:r>
      <w:r>
        <w:rPr>
          <w:rFonts w:ascii="Times New Roman" w:eastAsia="Times New Roman" w:hAnsi="Times New Roman" w:cs="Times New Roman"/>
          <w:sz w:val="26"/>
          <w:szCs w:val="26"/>
        </w:rPr>
        <w:t>Сагдеева Р.А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зачесть в срок его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567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88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http://192.168.50.108/xlp6/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Dategrp-8rplc-1">
    <w:name w:val="cat-Date grp-8 rplc-1"/>
    <w:basedOn w:val="DefaultParagraphFont"/>
  </w:style>
  <w:style w:type="character" w:customStyle="1" w:styleId="cat-UserDefinedgrp-26rplc-8">
    <w:name w:val="cat-UserDefined grp-26 rplc-8"/>
    <w:basedOn w:val="DefaultParagraphFont"/>
  </w:style>
  <w:style w:type="character" w:customStyle="1" w:styleId="cat-ExternalSystemDefinedgrp-23rplc-10">
    <w:name w:val="cat-ExternalSystemDefined grp-23 rplc-10"/>
    <w:basedOn w:val="DefaultParagraphFont"/>
  </w:style>
  <w:style w:type="character" w:customStyle="1" w:styleId="cat-PassportDatagrp-14rplc-11">
    <w:name w:val="cat-PassportData grp-14 rplc-11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PassportDatagrp-15rplc-14">
    <w:name w:val="cat-PassportData grp-15 rplc-14"/>
    <w:basedOn w:val="DefaultParagraphFont"/>
  </w:style>
  <w:style w:type="character" w:customStyle="1" w:styleId="cat-ExternalSystemDefinedgrp-24rplc-15">
    <w:name w:val="cat-ExternalSystemDefined grp-24 rplc-15"/>
    <w:basedOn w:val="DefaultParagraphFont"/>
  </w:style>
  <w:style w:type="character" w:customStyle="1" w:styleId="cat-ExternalSystemDefinedgrp-25rplc-16">
    <w:name w:val="cat-ExternalSystemDefined grp-25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Timegrp-16rplc-18">
    <w:name w:val="cat-Time grp-16 rplc-18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PhoneNumbergrp-21rplc-28">
    <w:name w:val="cat-PhoneNumber grp-21 rplc-28"/>
    <w:basedOn w:val="DefaultParagraphFont"/>
  </w:style>
  <w:style w:type="character" w:customStyle="1" w:styleId="cat-Timegrp-17rplc-29">
    <w:name w:val="cat-Time grp-17 rplc-29"/>
    <w:basedOn w:val="DefaultParagraphFont"/>
  </w:style>
  <w:style w:type="character" w:customStyle="1" w:styleId="cat-Dategrp-9rplc-30">
    <w:name w:val="cat-Date grp-9 rplc-30"/>
    <w:basedOn w:val="DefaultParagraphFont"/>
  </w:style>
  <w:style w:type="character" w:customStyle="1" w:styleId="cat-PhoneNumbergrp-22rplc-31">
    <w:name w:val="cat-PhoneNumber grp-22 rplc-31"/>
    <w:basedOn w:val="DefaultParagraphFont"/>
  </w:style>
  <w:style w:type="character" w:customStyle="1" w:styleId="cat-Timegrp-18rplc-32">
    <w:name w:val="cat-Time grp-18 rplc-32"/>
    <w:basedOn w:val="DefaultParagraphFont"/>
  </w:style>
  <w:style w:type="character" w:customStyle="1" w:styleId="cat-UserDefinedgrp-26rplc-36">
    <w:name w:val="cat-UserDefined grp-26 rplc-36"/>
    <w:basedOn w:val="DefaultParagraphFont"/>
  </w:style>
  <w:style w:type="character" w:customStyle="1" w:styleId="cat-Timegrp-19rplc-38">
    <w:name w:val="cat-Time grp-19 rplc-38"/>
    <w:basedOn w:val="DefaultParagraphFont"/>
  </w:style>
  <w:style w:type="character" w:customStyle="1" w:styleId="cat-Dategrp-8rplc-39">
    <w:name w:val="cat-Date grp-8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